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93" w:rsidRPr="00A151DB" w:rsidRDefault="00435293" w:rsidP="00435293">
      <w:pPr>
        <w:ind w:firstLine="700"/>
        <w:jc w:val="right"/>
        <w:rPr>
          <w:color w:val="000000"/>
          <w:sz w:val="30"/>
          <w:szCs w:val="30"/>
        </w:rPr>
      </w:pPr>
      <w:r w:rsidRPr="00A151DB">
        <w:rPr>
          <w:bCs/>
          <w:i/>
          <w:iCs/>
          <w:color w:val="000000"/>
          <w:sz w:val="30"/>
          <w:szCs w:val="30"/>
        </w:rPr>
        <w:t xml:space="preserve">Образец оформления доклада </w:t>
      </w:r>
    </w:p>
    <w:p w:rsidR="00435293" w:rsidRPr="00A151DB" w:rsidRDefault="00435293" w:rsidP="00435293">
      <w:pPr>
        <w:ind w:firstLine="40"/>
        <w:jc w:val="center"/>
        <w:rPr>
          <w:bCs/>
          <w:color w:val="000000"/>
          <w:sz w:val="28"/>
          <w:szCs w:val="28"/>
        </w:rPr>
      </w:pPr>
    </w:p>
    <w:p w:rsidR="00435293" w:rsidRPr="00A151DB" w:rsidRDefault="00435293" w:rsidP="00435293">
      <w:pPr>
        <w:ind w:firstLine="40"/>
        <w:jc w:val="center"/>
        <w:rPr>
          <w:bCs/>
          <w:color w:val="000000"/>
          <w:sz w:val="28"/>
          <w:szCs w:val="28"/>
        </w:rPr>
      </w:pPr>
    </w:p>
    <w:p w:rsidR="00435293" w:rsidRDefault="00435293" w:rsidP="00435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ИНФОРМАЦИОННОМ МОДЕЛИРОВАНИИ ПРАВОВОЙ СИСТЕМЫ В СУБЪЕКТНОМ И ИНСТРУМЕНТАЛЬНОМ ПОДХОДАХ</w:t>
      </w:r>
    </w:p>
    <w:p w:rsidR="00435293" w:rsidRDefault="00435293" w:rsidP="00435293">
      <w:pPr>
        <w:ind w:left="4820"/>
        <w:rPr>
          <w:color w:val="000000"/>
          <w:sz w:val="28"/>
          <w:szCs w:val="28"/>
        </w:rPr>
      </w:pPr>
    </w:p>
    <w:p w:rsidR="00435293" w:rsidRDefault="00435293" w:rsidP="004352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С.А.Калинин</w:t>
      </w:r>
      <w:proofErr w:type="spellEnd"/>
      <w:r>
        <w:rPr>
          <w:sz w:val="28"/>
          <w:szCs w:val="28"/>
        </w:rPr>
        <w:t xml:space="preserve">, </w:t>
      </w:r>
    </w:p>
    <w:p w:rsidR="00435293" w:rsidRDefault="00435293" w:rsidP="00435293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теории и истории государства и права юридического факультета Белорусского государственного университета, кандидат юридических наук, доцент</w:t>
      </w:r>
    </w:p>
    <w:p w:rsidR="00435293" w:rsidRDefault="00435293" w:rsidP="00435293">
      <w:pPr>
        <w:ind w:firstLine="720"/>
        <w:jc w:val="both"/>
        <w:rPr>
          <w:bCs/>
          <w:color w:val="000000"/>
          <w:sz w:val="28"/>
          <w:szCs w:val="28"/>
        </w:rPr>
      </w:pPr>
    </w:p>
    <w:p w:rsidR="00435293" w:rsidRDefault="00435293" w:rsidP="00435293">
      <w:pPr>
        <w:widowControl/>
        <w:ind w:firstLine="709"/>
        <w:jc w:val="both"/>
        <w:rPr>
          <w:b/>
          <w:bCs/>
          <w:i/>
          <w:color w:val="000000"/>
          <w:sz w:val="24"/>
          <w:szCs w:val="24"/>
        </w:rPr>
      </w:pPr>
      <w:r>
        <w:rPr>
          <w:rFonts w:ascii="TimesNewRomanPSMT" w:eastAsia="Calibri" w:hAnsi="TimesNewRomanPSMT" w:cs="TimesNewRomanPSMT"/>
          <w:i/>
          <w:sz w:val="24"/>
          <w:szCs w:val="24"/>
          <w:lang w:eastAsia="be-BY"/>
        </w:rPr>
        <w:t xml:space="preserve">В статье обосновывается идея необходимости использования к опережающему развитию правовой системы субъектного, инструментального и коммуникативного подходов, рассматривающих </w:t>
      </w:r>
      <w:proofErr w:type="gramStart"/>
      <w:r>
        <w:rPr>
          <w:rFonts w:ascii="TimesNewRomanPSMT" w:eastAsia="Calibri" w:hAnsi="TimesNewRomanPSMT" w:cs="TimesNewRomanPSMT"/>
          <w:i/>
          <w:sz w:val="24"/>
          <w:szCs w:val="24"/>
          <w:lang w:eastAsia="be-BY"/>
        </w:rPr>
        <w:t>право</w:t>
      </w:r>
      <w:proofErr w:type="gramEnd"/>
      <w:r>
        <w:rPr>
          <w:rFonts w:ascii="TimesNewRomanPSMT" w:eastAsia="Calibri" w:hAnsi="TimesNewRomanPSMT" w:cs="TimesNewRomanPSMT"/>
          <w:i/>
          <w:sz w:val="24"/>
          <w:szCs w:val="24"/>
          <w:lang w:eastAsia="be-BY"/>
        </w:rPr>
        <w:t xml:space="preserve"> как элемент самоорганизации и целеполагания государства, составную часть управленческого решения, регламентирующего социальные коммуникации.</w:t>
      </w:r>
    </w:p>
    <w:p w:rsidR="00435293" w:rsidRDefault="00435293" w:rsidP="00435293">
      <w:pPr>
        <w:ind w:firstLine="720"/>
        <w:jc w:val="both"/>
        <w:rPr>
          <w:bCs/>
          <w:color w:val="000000"/>
          <w:sz w:val="28"/>
          <w:szCs w:val="28"/>
        </w:rPr>
      </w:pPr>
    </w:p>
    <w:p w:rsidR="00435293" w:rsidRDefault="00435293" w:rsidP="00435293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Основной текст</w:t>
      </w:r>
    </w:p>
    <w:p w:rsidR="00435293" w:rsidRDefault="00435293" w:rsidP="00435293">
      <w:pPr>
        <w:ind w:firstLine="720"/>
        <w:jc w:val="both"/>
        <w:rPr>
          <w:bCs/>
          <w:color w:val="000000"/>
          <w:sz w:val="28"/>
          <w:szCs w:val="28"/>
        </w:rPr>
      </w:pPr>
    </w:p>
    <w:p w:rsidR="00435293" w:rsidRDefault="00435293" w:rsidP="00435293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Список цитированных источников:</w:t>
      </w:r>
    </w:p>
    <w:p w:rsidR="00435293" w:rsidRDefault="00435293" w:rsidP="00435293">
      <w:pPr>
        <w:ind w:firstLine="720"/>
        <w:jc w:val="both"/>
        <w:rPr>
          <w:bCs/>
          <w:color w:val="000000"/>
          <w:sz w:val="28"/>
          <w:szCs w:val="28"/>
        </w:rPr>
      </w:pPr>
    </w:p>
    <w:p w:rsidR="00435293" w:rsidRDefault="00435293" w:rsidP="00435293">
      <w:pPr>
        <w:pStyle w:val="point"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sz w:val="28"/>
          <w:szCs w:val="28"/>
        </w:rPr>
        <w:t>О программе информатизации Республики Беларусь [Электронный ресурс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постановление Совета Министров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Беларусь, 27 </w:t>
      </w:r>
      <w:proofErr w:type="spellStart"/>
      <w:r>
        <w:rPr>
          <w:sz w:val="28"/>
          <w:szCs w:val="28"/>
        </w:rPr>
        <w:t>нояб</w:t>
      </w:r>
      <w:proofErr w:type="spellEnd"/>
      <w:r>
        <w:rPr>
          <w:sz w:val="28"/>
          <w:szCs w:val="28"/>
        </w:rPr>
        <w:t xml:space="preserve">. 1991 г., № 444 // ЭТАЛОН. Законодательство Республики Беларусь / Нац. центр правовой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 Беларусь. – Минск, 2017.</w:t>
      </w:r>
    </w:p>
    <w:p w:rsidR="00435293" w:rsidRDefault="00435293" w:rsidP="00435293">
      <w:pPr>
        <w:pStyle w:val="point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 совершенствовании государственной системы правовой информации Республики Беларусь [Электронный ресурс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Указ Президента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Беларусь, 30 дек. 2010 г., № 712 // ЭТАЛОН-ONLINE. – Режим доступа: </w:t>
      </w:r>
      <w:hyperlink r:id="rId5" w:anchor="load_text_none_5_1" w:history="1">
        <w:r>
          <w:rPr>
            <w:rStyle w:val="a3"/>
            <w:color w:val="auto"/>
            <w:sz w:val="28"/>
            <w:szCs w:val="28"/>
            <w:u w:val="none"/>
          </w:rPr>
          <w:t>http://etalonline.by/?type=text&amp;regnum=P31000712#load_text_none_5_1</w:t>
        </w:r>
      </w:hyperlink>
      <w:r>
        <w:rPr>
          <w:sz w:val="28"/>
          <w:szCs w:val="28"/>
        </w:rPr>
        <w:t>. – Дата доступа: 26.12.2017.</w:t>
      </w:r>
    </w:p>
    <w:p w:rsidR="00435293" w:rsidRDefault="00435293" w:rsidP="00435293">
      <w:pPr>
        <w:pStyle w:val="point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 Концепции правовой информатизации России [Электронный ресурс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Указ Президента Рос. Федерации, 28 июня 1993 г., № 966: в ред. указов Президента Рос. Федерации от 19 </w:t>
      </w:r>
      <w:proofErr w:type="spellStart"/>
      <w:r>
        <w:rPr>
          <w:sz w:val="28"/>
          <w:szCs w:val="28"/>
        </w:rPr>
        <w:t>нояб</w:t>
      </w:r>
      <w:proofErr w:type="spellEnd"/>
      <w:r>
        <w:rPr>
          <w:sz w:val="28"/>
          <w:szCs w:val="28"/>
        </w:rPr>
        <w:t xml:space="preserve">. 2003 г. № 1365 и от 22 марта 2005 г. № 329. – Режим </w:t>
      </w:r>
      <w:proofErr w:type="gramStart"/>
      <w:r>
        <w:rPr>
          <w:sz w:val="28"/>
          <w:szCs w:val="28"/>
        </w:rPr>
        <w:t>доступа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GB"/>
        </w:rPr>
        <w:t>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GB"/>
        </w:rPr>
        <w:t>rkursk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GB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GB"/>
        </w:rPr>
        <w:t>index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GB"/>
        </w:rPr>
        <w:t>php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  <w:lang w:val="en-GB"/>
        </w:rPr>
        <w:t>id</w:t>
      </w:r>
      <w:r>
        <w:rPr>
          <w:sz w:val="28"/>
          <w:szCs w:val="28"/>
        </w:rPr>
        <w:t>=391&amp;</w:t>
      </w:r>
      <w:r>
        <w:rPr>
          <w:sz w:val="28"/>
          <w:szCs w:val="28"/>
          <w:lang w:val="en-GB"/>
        </w:rPr>
        <w:t>mat</w:t>
      </w:r>
      <w:r>
        <w:rPr>
          <w:sz w:val="28"/>
          <w:szCs w:val="28"/>
        </w:rPr>
        <w:t>_</w:t>
      </w:r>
      <w:r>
        <w:rPr>
          <w:sz w:val="28"/>
          <w:szCs w:val="28"/>
          <w:lang w:val="en-GB"/>
        </w:rPr>
        <w:t>id</w:t>
      </w:r>
      <w:r>
        <w:rPr>
          <w:sz w:val="28"/>
          <w:szCs w:val="28"/>
        </w:rPr>
        <w:t>=521. – Дата доступа: 14.12.2017.</w:t>
      </w:r>
    </w:p>
    <w:p w:rsidR="00435293" w:rsidRDefault="00435293" w:rsidP="00D71022">
      <w:pPr>
        <w:pStyle w:val="point"/>
        <w:numPr>
          <w:ilvl w:val="0"/>
          <w:numId w:val="1"/>
        </w:numPr>
        <w:tabs>
          <w:tab w:val="left" w:pos="1134"/>
        </w:tabs>
        <w:ind w:left="0" w:firstLine="709"/>
      </w:pPr>
      <w:proofErr w:type="spellStart"/>
      <w:r w:rsidRPr="00435293">
        <w:rPr>
          <w:sz w:val="28"/>
          <w:szCs w:val="28"/>
        </w:rPr>
        <w:t>Кашинский</w:t>
      </w:r>
      <w:proofErr w:type="spellEnd"/>
      <w:r w:rsidRPr="00435293">
        <w:rPr>
          <w:sz w:val="28"/>
          <w:szCs w:val="28"/>
        </w:rPr>
        <w:t xml:space="preserve">, Ю.И. Концепция правовой информатизации Республики Беларусь / Ю.И. </w:t>
      </w:r>
      <w:proofErr w:type="spellStart"/>
      <w:r w:rsidRPr="00435293">
        <w:rPr>
          <w:sz w:val="28"/>
          <w:szCs w:val="28"/>
        </w:rPr>
        <w:t>Кашинский</w:t>
      </w:r>
      <w:proofErr w:type="spellEnd"/>
      <w:r w:rsidRPr="00435293">
        <w:rPr>
          <w:sz w:val="28"/>
          <w:szCs w:val="28"/>
        </w:rPr>
        <w:t xml:space="preserve"> [и др.] // Проблемы правовой информатизации: сб. науч. ст. – 1998. – № 1. – С. 5–28.</w:t>
      </w:r>
      <w:bookmarkStart w:id="0" w:name="_GoBack"/>
      <w:bookmarkEnd w:id="0"/>
    </w:p>
    <w:sectPr w:rsidR="00435293" w:rsidSect="00187A0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548A"/>
    <w:multiLevelType w:val="hybridMultilevel"/>
    <w:tmpl w:val="0078740C"/>
    <w:lvl w:ilvl="0" w:tplc="4FB43D28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93"/>
    <w:rsid w:val="00087952"/>
    <w:rsid w:val="003640B9"/>
    <w:rsid w:val="00435293"/>
    <w:rsid w:val="00755DB3"/>
    <w:rsid w:val="008C6BCA"/>
    <w:rsid w:val="00AB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2DA02-4809-48DE-BD1F-D6233DD1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35293"/>
    <w:rPr>
      <w:color w:val="0000FF"/>
      <w:u w:val="single"/>
    </w:rPr>
  </w:style>
  <w:style w:type="paragraph" w:customStyle="1" w:styleId="point">
    <w:name w:val="point"/>
    <w:basedOn w:val="a"/>
    <w:uiPriority w:val="99"/>
    <w:rsid w:val="00435293"/>
    <w:pPr>
      <w:widowControl/>
      <w:autoSpaceDE/>
      <w:autoSpaceDN/>
      <w:adjustRightInd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talonline.by/?type=text&amp;regnum=P310007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Реуцкая Татьяна Васильевна</dc:creator>
  <cp:keywords/>
  <dc:description/>
  <cp:lastModifiedBy>Реуцкая Татьяна Васильевна</cp:lastModifiedBy>
  <cp:revision>1</cp:revision>
  <dcterms:created xsi:type="dcterms:W3CDTF">2019-01-11T09:32:00Z</dcterms:created>
  <dcterms:modified xsi:type="dcterms:W3CDTF">2019-01-11T09:33:00Z</dcterms:modified>
</cp:coreProperties>
</file>